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BB2B7">
      <w:pPr>
        <w:spacing w:line="493" w:lineRule="atLeast"/>
        <w:rPr>
          <w:rFonts w:asciiTheme="minorEastAsia" w:hAnsiTheme="minorEastAsia" w:eastAsiaTheme="minorEastAsia"/>
          <w:b/>
          <w:sz w:val="28"/>
          <w:szCs w:val="48"/>
        </w:rPr>
      </w:pPr>
      <w:r>
        <w:rPr>
          <w:rFonts w:hint="eastAsia" w:asciiTheme="minorEastAsia" w:hAnsiTheme="minorEastAsia" w:eastAsiaTheme="minorEastAsia"/>
          <w:b/>
          <w:sz w:val="28"/>
          <w:szCs w:val="48"/>
        </w:rPr>
        <w:t>附件5</w:t>
      </w:r>
    </w:p>
    <w:p w14:paraId="2F492D98">
      <w:pPr>
        <w:spacing w:line="600" w:lineRule="exact"/>
        <w:ind w:firstLine="645"/>
        <w:jc w:val="center"/>
        <w:rPr>
          <w:rFonts w:cs="Times New Roman" w:asciiTheme="minorEastAsia" w:hAnsiTheme="minorEastAsia" w:eastAsiaTheme="minorEastAsia"/>
          <w:b/>
          <w:spacing w:val="1"/>
          <w:w w:val="61"/>
          <w:sz w:val="52"/>
          <w:szCs w:val="52"/>
        </w:rPr>
      </w:pPr>
      <w:r>
        <w:rPr>
          <w:rFonts w:hint="eastAsia" w:cs="Times New Roman" w:asciiTheme="minorEastAsia" w:hAnsiTheme="minorEastAsia" w:eastAsiaTheme="minorEastAsia"/>
          <w:b/>
          <w:spacing w:val="1"/>
          <w:w w:val="61"/>
          <w:sz w:val="52"/>
          <w:szCs w:val="52"/>
        </w:rPr>
        <w:t>四川工业科技学院202</w:t>
      </w:r>
      <w:r>
        <w:rPr>
          <w:rFonts w:hint="eastAsia" w:cs="Times New Roman" w:asciiTheme="minorEastAsia" w:hAnsiTheme="minorEastAsia" w:eastAsiaTheme="minorEastAsia"/>
          <w:b/>
          <w:spacing w:val="1"/>
          <w:w w:val="61"/>
          <w:sz w:val="52"/>
          <w:szCs w:val="52"/>
          <w:lang w:val="en-US" w:eastAsia="zh-CN"/>
        </w:rPr>
        <w:t>5</w:t>
      </w:r>
      <w:r>
        <w:rPr>
          <w:rFonts w:hint="eastAsia" w:cs="Times New Roman" w:asciiTheme="minorEastAsia" w:hAnsiTheme="minorEastAsia" w:eastAsiaTheme="minorEastAsia"/>
          <w:b/>
          <w:spacing w:val="1"/>
          <w:w w:val="61"/>
          <w:sz w:val="52"/>
          <w:szCs w:val="52"/>
        </w:rPr>
        <w:t>年校级教育教学改革研究项目选题指南</w:t>
      </w:r>
    </w:p>
    <w:p w14:paraId="3FB7833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default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1.应用型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本科教育质量提升研究</w:t>
      </w:r>
    </w:p>
    <w:p w14:paraId="0110FC0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2.紧密对接产业链、创新链的专业体系构建研究与实践</w:t>
      </w:r>
    </w:p>
    <w:p w14:paraId="7D3B392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3.四川工业科技学院专业类教学质量标准的研究</w:t>
      </w:r>
    </w:p>
    <w:p w14:paraId="7BB1CA9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4.“一带一路”背景下专业融合国际化复合型人才培养的研究与实践</w:t>
      </w:r>
    </w:p>
    <w:p w14:paraId="7DEC94B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5.专业认证相关改革与研究</w:t>
      </w:r>
    </w:p>
    <w:p w14:paraId="4F7B9A2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6.多学科、跨专业交叉融合的专业建设模式研究</w:t>
      </w:r>
    </w:p>
    <w:p w14:paraId="0EE80D3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7.基于产业需求的专业动态调整机制研究</w:t>
      </w:r>
    </w:p>
    <w:p w14:paraId="3764A0E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8.克服同质化倾向，促进专业特色发展的研究与实践</w:t>
      </w:r>
    </w:p>
    <w:p w14:paraId="62B258B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9.一流专业内涵建设研究与实践</w:t>
      </w:r>
    </w:p>
    <w:p w14:paraId="16412AE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10. 优化人才培养模式,服务“中国制造 2025”、“一带一路”建设、长江经济带发展、推进西部大开发形成新格局、成渝地区双城经济圈建设等国家重大战略的探索与实践</w:t>
      </w:r>
    </w:p>
    <w:p w14:paraId="486C0C6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11.职业资格证书与课程教学对接研究</w:t>
      </w:r>
    </w:p>
    <w:p w14:paraId="151BFE7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12.通识教育与专业教育融合人才培养模式的研究与实践</w:t>
      </w:r>
    </w:p>
    <w:p w14:paraId="0D941ED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instrText xml:space="preserve"> HYPERLINK "https://kns.cnki.net/KNS8/Detail?sfield=fn&amp;QueryID=0&amp;CurRec=18&amp;recid=&amp;FileName=XQKJ202202064&amp;DbName=CJFDLAST2022&amp;DbCode=CJFD&amp;yx=&amp;pr=&amp;URLID=" \t "https://kns.cnki.net/kns8/defaultresult/_blank" </w:instrTex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基于OBE理念的一流本科（品牌）课程建设的研究与实践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end"/>
      </w:r>
    </w:p>
    <w:p w14:paraId="38C651F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14.基于学生获得感受的课程建设探索与实践</w:t>
      </w:r>
    </w:p>
    <w:p w14:paraId="27E9D6E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15.基于OBE理念的XXX课程群建设研究</w:t>
      </w:r>
    </w:p>
    <w:p w14:paraId="313A2EC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16.应用型本科院校课堂教学质量评价体系研究</w:t>
      </w:r>
    </w:p>
    <w:p w14:paraId="3BA534B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17.高校双语教学示范课程建设的研究与实践</w:t>
      </w:r>
    </w:p>
    <w:p w14:paraId="29E3440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18.各类课程同思政课建设的协同效应研究</w:t>
      </w:r>
    </w:p>
    <w:p w14:paraId="590C298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19.体现行业产业和社会发展、技术进步需求的教学内容、课程体系改革研究与实践</w:t>
      </w:r>
    </w:p>
    <w:p w14:paraId="5BA7280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20.以党史教育为重点的“四史”学习教育融入课堂教育教学的研究与实践</w:t>
      </w:r>
    </w:p>
    <w:p w14:paraId="1DB0C2D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21.新工科（新文科、新医科）视域下卓越人才培养模式改革与实践</w:t>
      </w:r>
    </w:p>
    <w:p w14:paraId="619944EA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22.新工科（新文科、新医科）背景下体验式教学模式设计与实践</w:t>
      </w:r>
    </w:p>
    <w:p w14:paraId="34D789D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23.新工科（新文科、新医科）视域下高校思政课实践教学改革研究</w:t>
      </w:r>
    </w:p>
    <w:p w14:paraId="13FD10F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24.新工科（新文科、新医科）多方协同育人模式改革与实践</w:t>
      </w:r>
    </w:p>
    <w:p w14:paraId="11818D3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25.面向新工科（新文科、新医科）建设的教师发展与评价激励机制探索</w:t>
      </w:r>
    </w:p>
    <w:p w14:paraId="41FEEB2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26.聚焦新工科（新文科、新医科），开展多学科思维融合、产业技术与学科理论融合、跨专业能力融合、多学科项目实践融合的课程建设</w:t>
      </w:r>
    </w:p>
    <w:p w14:paraId="5342A33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27.新工科人才的工程伦理意识与职业道德规范研究</w:t>
      </w:r>
    </w:p>
    <w:p w14:paraId="008E0FD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28.基于激发学习兴趣的XXX创新教学方法改革</w:t>
      </w:r>
    </w:p>
    <w:p w14:paraId="60849F0D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29.信息技术创新与课堂革命研究</w:t>
      </w:r>
    </w:p>
    <w:p w14:paraId="7088E31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30.案例式、启发式、探究式等教学方法的探索与实践</w:t>
      </w:r>
    </w:p>
    <w:p w14:paraId="428142E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31.基于小组化、信息化、个性化人才培养模式研究与实践</w:t>
      </w:r>
    </w:p>
    <w:p w14:paraId="6FEE425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32.“大班授课、小组研讨”教学方法改革研究与实践</w:t>
      </w:r>
    </w:p>
    <w:p w14:paraId="3FF33B1C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33.“以赛促学、以赛促教、以赛促改”在XXX专业的教学实践研究</w:t>
      </w:r>
    </w:p>
    <w:p w14:paraId="1238B72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34.信息化背景下高校混合式教学模式构建与实践</w:t>
      </w:r>
    </w:p>
    <w:p w14:paraId="41D399F5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35.以“学生为中心”“以学习为中心”的教学模式研究与实践</w:t>
      </w:r>
    </w:p>
    <w:p w14:paraId="69DE373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36.知识可视化技术在教学中的应用研究</w:t>
      </w:r>
    </w:p>
    <w:p w14:paraId="79D1210A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37.人工智能时代背景下的教师课堂教学精准画像研究</w:t>
      </w:r>
    </w:p>
    <w:p w14:paraId="08C41FE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38.学科竞赛推进教学改革研究与实践</w:t>
      </w:r>
    </w:p>
    <w:p w14:paraId="29DFF4B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39.大学生实习实训运行机制创新研究与实践</w:t>
      </w:r>
    </w:p>
    <w:p w14:paraId="737FE88C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40.“教学做”一体化教学模式改革研究与实践</w:t>
      </w:r>
    </w:p>
    <w:p w14:paraId="491F704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41.实验室开放运行机制与管理模式研究与实践</w:t>
      </w:r>
    </w:p>
    <w:p w14:paraId="161F589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42.结果导向的实习实训保障制度体系建设</w:t>
      </w:r>
    </w:p>
    <w:p w14:paraId="6688AEE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43.实验教学示范中心考核评估体系研究与实践</w:t>
      </w:r>
    </w:p>
    <w:p w14:paraId="1530F72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44.专业实验与专业训练、专业技能与实践体验相结合的实验教学模式研究</w:t>
      </w:r>
    </w:p>
    <w:p w14:paraId="10D60AF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45.各专业教学质量标准的研究与制定</w:t>
      </w:r>
    </w:p>
    <w:p w14:paraId="774400F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46.本科专业人才培养实验教学创新体系的理论研究与实践</w:t>
      </w:r>
    </w:p>
    <w:p w14:paraId="2AEE8A6C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47.实验教学内容、方法与手段的改革创新的研究与实践</w:t>
      </w:r>
    </w:p>
    <w:p w14:paraId="05B6FE2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48.实验室管理体制与运行机制的研究与实践</w:t>
      </w:r>
    </w:p>
    <w:p w14:paraId="727E0B3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49.新文科/新工科类综合实验室建设模式的研究与实践</w:t>
      </w:r>
    </w:p>
    <w:p w14:paraId="6138D65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default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50.创新实验室管理队伍建设的体制与机制的研究与实践</w:t>
      </w:r>
    </w:p>
    <w:p w14:paraId="3C7DF04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51.教学名师培育与引领机制研究与实践</w:t>
      </w:r>
    </w:p>
    <w:p w14:paraId="6F42F12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52.基层教学组织与高水平教学团队（含青年创新团队、“黄大年式”教学团队）建设研究与实践</w:t>
      </w:r>
    </w:p>
    <w:p w14:paraId="19D2D1E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53.“双师型”教师队伍建设研究与实践</w:t>
      </w:r>
    </w:p>
    <w:p w14:paraId="5331976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54.民办高校思想政治理论课教师队伍建设研究</w:t>
      </w:r>
    </w:p>
    <w:p w14:paraId="7C666BC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55.内涵式发展背景下民办高校基层教学组织建设研究</w:t>
      </w:r>
    </w:p>
    <w:p w14:paraId="19F547D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56.基层教学组织创新与教学管理制度改革试验研究</w:t>
      </w:r>
    </w:p>
    <w:p w14:paraId="5A3E0E5D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57.虚拟教研室建设研究</w:t>
      </w:r>
    </w:p>
    <w:p w14:paraId="146A8DD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58.教师教学能力评价办法探索与实践</w:t>
      </w:r>
    </w:p>
    <w:p w14:paraId="45E0A32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59.民办高校教师教学专业素质能力提升模式与路径研究</w:t>
      </w:r>
    </w:p>
    <w:p w14:paraId="5493F8C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60.基于在线教学质量标准的教师信息化教学能力提升策略研究</w:t>
      </w:r>
    </w:p>
    <w:p w14:paraId="28D2483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61.网络学习空间环境下教师的角色转变研究</w:t>
      </w:r>
    </w:p>
    <w:p w14:paraId="41EA064A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62.新时代高素质专业化创新型教师队伍建设长效机制研究与实践</w:t>
      </w:r>
    </w:p>
    <w:p w14:paraId="2E3E1B3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63.青年教师教学能力培养培训模式创新研究与实践</w:t>
      </w:r>
    </w:p>
    <w:p w14:paraId="64DE785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64.教师社会服务能力提升机制（路径）研究</w:t>
      </w:r>
    </w:p>
    <w:p w14:paraId="7A034B9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65.新兴技术范式下的教师教学方法创新与实践</w:t>
      </w:r>
    </w:p>
    <w:p w14:paraId="7B3ACFF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66.高等学校专业大类招生人才培养模式的研究与实践</w:t>
      </w:r>
    </w:p>
    <w:p w14:paraId="6491D9B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67.大学生职业生涯规划、就业能力培养与就业指导服务的研究与实践</w:t>
      </w:r>
    </w:p>
    <w:p w14:paraId="518426A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68.大学生创新创业教育与就业、创业能力研究</w:t>
      </w:r>
    </w:p>
    <w:p w14:paraId="157B85E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69.民办高校毕业生高质量就业路径研究</w:t>
      </w:r>
    </w:p>
    <w:p w14:paraId="133F80A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70.以经济社会发展新需要为导向，构建就业和人才培养体系联动机制研究</w:t>
      </w:r>
    </w:p>
    <w:p w14:paraId="57F2E79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71.落实“以创业带动就业”的双创教育体制机制研究</w:t>
      </w:r>
    </w:p>
    <w:p w14:paraId="0281773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72.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instrText xml:space="preserve"> HYPERLINK "https://kns.cnki.net/kns8/Detail?sfield=fn&amp;QueryID=23&amp;CurRec=1&amp;recid=&amp;FileName=FBZX202227043&amp;DbName=CJFDAUTO&amp;DbCode=CJFD&amp;yx=&amp;pr=&amp;URLID=" \t "https://kns.cnki.net/kns8/defaultresult/_blank" </w:instrTex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大学生创新创业法律风险的防范对策研究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fldChar w:fldCharType="end"/>
      </w:r>
    </w:p>
    <w:p w14:paraId="1B7CEE0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73.教学项目及成果的规范化管理与推广应用研究</w:t>
      </w:r>
    </w:p>
    <w:p w14:paraId="1946108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74.提升教师“五育并举”综合育人能力体系构建与实践</w:t>
      </w:r>
    </w:p>
    <w:p w14:paraId="618E18B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75.教务管理流程化、标准化和规范化建设研究</w:t>
      </w:r>
    </w:p>
    <w:p w14:paraId="40808BD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76.教师与行业人才双向交流机制探索与实践</w:t>
      </w:r>
    </w:p>
    <w:p w14:paraId="3623ED7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77.以教育新基建支撑高质量教育体系建设研究</w:t>
      </w:r>
    </w:p>
    <w:p w14:paraId="6A173FDD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78.民办高校教学激励机制、评价机制和保障机制研究与实践/教师教学考核评价及激励机制研究与实践</w:t>
      </w:r>
    </w:p>
    <w:p w14:paraId="5E302DE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79.基于专业认证背景下的课程评价研究</w:t>
      </w:r>
    </w:p>
    <w:p w14:paraId="32495AB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80.习近平新时代中国特色社会主义思想进课程模式研究与实践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ab/>
      </w:r>
    </w:p>
    <w:p w14:paraId="7744301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81.思政课实践教学改革路径研究</w:t>
      </w:r>
    </w:p>
    <w:p w14:paraId="71E0214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82.分类推进课程思政建设研究与实践</w:t>
      </w:r>
    </w:p>
    <w:p w14:paraId="7B2A153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83.“互联网+思政教育”载体研究</w:t>
      </w:r>
    </w:p>
    <w:p w14:paraId="3B0263B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84.立德树人视域下XXX专业“课程思政”融合发展模式探索</w:t>
      </w:r>
    </w:p>
    <w:p w14:paraId="5176206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85.课程思政与素养教育（专业教育）同向同行的改革研究与实践</w:t>
      </w:r>
    </w:p>
    <w:p w14:paraId="192BCF3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86.四川省红色文化资源融入思政课教育教学研究</w:t>
      </w:r>
    </w:p>
    <w:p w14:paraId="3348805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87.专业课程（群）塑造爱国主义与人文情怀的路径研究</w:t>
      </w:r>
    </w:p>
    <w:p w14:paraId="18692EF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88.课程思政素材库和案例库建设研究</w:t>
      </w:r>
    </w:p>
    <w:p w14:paraId="559FA3C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89.劳动教育实践基地建设研究</w:t>
      </w:r>
    </w:p>
    <w:p w14:paraId="5E5F951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90.XXX教育与劳动教育的融合发展研究</w:t>
      </w:r>
    </w:p>
    <w:p w14:paraId="6553EAD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91.</w:t>
      </w:r>
      <w:bookmarkStart w:id="0" w:name="_GoBack"/>
      <w:bookmarkEnd w:id="0"/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融入专业教育、课程教育的劳动教育实践与探索</w:t>
      </w:r>
    </w:p>
    <w:p w14:paraId="2161243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92.高校美育课程体系建设研究与实践</w:t>
      </w:r>
    </w:p>
    <w:p w14:paraId="04983BA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93.高校体育课程体系建设研究与实践</w:t>
      </w:r>
    </w:p>
    <w:p w14:paraId="0ADD1C9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 xml:space="preserve">94.美育教育融入课程思政研究 </w:t>
      </w:r>
    </w:p>
    <w:p w14:paraId="67D8509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95.推广普通话、提高普通话测试质量的研究与实践</w:t>
      </w:r>
    </w:p>
    <w:p w14:paraId="76407067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-360" w:leftChars="0" w:firstLine="320" w:firstLineChars="100"/>
        <w:textAlignment w:val="auto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96.</w:t>
      </w:r>
      <w:r>
        <w:rPr>
          <w:rFonts w:hint="eastAsia" w:ascii="仿宋" w:hAnsi="仿宋" w:eastAsia="仿宋" w:cs="宋体"/>
          <w:bCs/>
          <w:sz w:val="32"/>
          <w:szCs w:val="32"/>
        </w:rPr>
        <w:t>图书情报档案工作的管理以及现代化建设服务教学研究</w:t>
      </w:r>
    </w:p>
    <w:p w14:paraId="3B39E22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97.</w:t>
      </w:r>
      <w:r>
        <w:rPr>
          <w:rFonts w:hint="eastAsia" w:ascii="仿宋" w:hAnsi="仿宋" w:eastAsia="仿宋" w:cs="宋体"/>
          <w:bCs/>
          <w:sz w:val="32"/>
          <w:szCs w:val="32"/>
        </w:rPr>
        <w:t>信息技术创新与课堂革命研究</w:t>
      </w:r>
    </w:p>
    <w:p w14:paraId="01960FE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98.大数据在高校学生管理中的应用研究</w:t>
      </w:r>
    </w:p>
    <w:p w14:paraId="54D5AB2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99.新媒体时代高校辅导员学生管理工作的挑战及创新优化研究</w:t>
      </w:r>
    </w:p>
    <w:p w14:paraId="6DD5D54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textAlignment w:val="auto"/>
        <w:rPr>
          <w:rFonts w:hint="default" w:ascii="仿宋" w:hAnsi="仿宋" w:eastAsia="仿宋" w:cs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100.高校学生管理与思政教育工作融合发展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RiNGRiMGE3MjY5MDQ5NTI1ZWE3OTQzNDhhODM1ZWUifQ=="/>
  </w:docVars>
  <w:rsids>
    <w:rsidRoot w:val="00D31D50"/>
    <w:rsid w:val="00063C1D"/>
    <w:rsid w:val="001266F7"/>
    <w:rsid w:val="001B6239"/>
    <w:rsid w:val="002367B6"/>
    <w:rsid w:val="00323B43"/>
    <w:rsid w:val="003D37D8"/>
    <w:rsid w:val="00426133"/>
    <w:rsid w:val="004352C5"/>
    <w:rsid w:val="004358AB"/>
    <w:rsid w:val="00456AA6"/>
    <w:rsid w:val="004975C0"/>
    <w:rsid w:val="00620E89"/>
    <w:rsid w:val="00683CA8"/>
    <w:rsid w:val="007A7ADB"/>
    <w:rsid w:val="00831559"/>
    <w:rsid w:val="008B7726"/>
    <w:rsid w:val="00A164AD"/>
    <w:rsid w:val="00AF7558"/>
    <w:rsid w:val="00B8093D"/>
    <w:rsid w:val="00D31D50"/>
    <w:rsid w:val="00E97C81"/>
    <w:rsid w:val="00F06D4F"/>
    <w:rsid w:val="0F06685A"/>
    <w:rsid w:val="0F822EE8"/>
    <w:rsid w:val="23BB63BE"/>
    <w:rsid w:val="240A52A3"/>
    <w:rsid w:val="2C721A69"/>
    <w:rsid w:val="4E5C0465"/>
    <w:rsid w:val="50A21429"/>
    <w:rsid w:val="61BA7F23"/>
    <w:rsid w:val="63051831"/>
    <w:rsid w:val="6D4C46DA"/>
    <w:rsid w:val="7F04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2370</Words>
  <Characters>2517</Characters>
  <Lines>20</Lines>
  <Paragraphs>5</Paragraphs>
  <TotalTime>4</TotalTime>
  <ScaleCrop>false</ScaleCrop>
  <LinksUpToDate>false</LinksUpToDate>
  <CharactersWithSpaces>2522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2023-04-25T06:44:00Z</dcterms:created>
  <dc:creator>john</dc:creator>
  <cp:lastModifiedBy>楼下的猫谁来喂</cp:lastModifiedBy>
  <dcterms:modified xsi:type="dcterms:W3CDTF">2025-03-21T01:19:26Z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713D7DE8C9034DB5A3E219EEB7ABCC07_12</vt:lpwstr>
  </property>
  <property fmtid="{D5CDD505-2E9C-101B-9397-08002B2CF9AE}" pid="4" name="KSOTemplateDocerSaveRecord">
    <vt:lpwstr>eyJoZGlkIjoiODZhOGY0OTJiMzA5ZmJiMmNjNDBlMmQ2YjAxMWMwMGEiLCJ1c2VySWQiOiI0NDYxOTc5MTMifQ==</vt:lpwstr>
  </property>
</Properties>
</file>